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B" w:rsidRDefault="002A629B" w:rsidP="002A629B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05DB">
        <w:rPr>
          <w:rFonts w:ascii="Times New Roman" w:eastAsia="Times New Roman" w:hAnsi="Times New Roman"/>
          <w:sz w:val="24"/>
          <w:szCs w:val="24"/>
          <w:lang w:eastAsia="ru-RU"/>
        </w:rPr>
        <w:t>Приложение № 7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 Положению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пункте проката технических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средств реабилитации</w:t>
      </w:r>
    </w:p>
    <w:p w:rsidR="002A629B" w:rsidRDefault="002A629B" w:rsidP="002A62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E05DB">
        <w:rPr>
          <w:rFonts w:ascii="Times New Roman" w:hAnsi="Times New Roman"/>
          <w:b/>
          <w:sz w:val="28"/>
          <w:szCs w:val="28"/>
        </w:rPr>
        <w:t xml:space="preserve">Перечень технических средств реабилитации </w:t>
      </w:r>
      <w:r w:rsidRPr="008E05DB">
        <w:rPr>
          <w:rFonts w:ascii="Times New Roman" w:hAnsi="Times New Roman"/>
          <w:b/>
          <w:sz w:val="28"/>
        </w:rPr>
        <w:t xml:space="preserve">для граждан, включенных </w:t>
      </w:r>
      <w:r w:rsidRPr="008E05DB">
        <w:rPr>
          <w:rFonts w:ascii="Times New Roman" w:hAnsi="Times New Roman"/>
          <w:b/>
          <w:sz w:val="28"/>
        </w:rPr>
        <w:br/>
        <w:t>в пилотный проект «Система долговременного ухода»</w:t>
      </w:r>
    </w:p>
    <w:p w:rsidR="002A629B" w:rsidRDefault="002A629B" w:rsidP="002A62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КГБУ </w:t>
      </w:r>
      <w:proofErr w:type="gramStart"/>
      <w:r>
        <w:rPr>
          <w:rFonts w:ascii="Times New Roman" w:hAnsi="Times New Roman"/>
          <w:b/>
          <w:sz w:val="28"/>
          <w:szCs w:val="28"/>
        </w:rPr>
        <w:t>СО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«Комплексный центр социального обслуживания населения «________________»</w:t>
      </w:r>
    </w:p>
    <w:p w:rsidR="002A629B" w:rsidRPr="005A05DD" w:rsidRDefault="002A629B" w:rsidP="002A62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A05DD">
        <w:rPr>
          <w:rFonts w:ascii="Times New Roman" w:hAnsi="Times New Roman"/>
          <w:sz w:val="18"/>
          <w:szCs w:val="18"/>
        </w:rPr>
        <w:t>наименование учреждения</w:t>
      </w:r>
    </w:p>
    <w:p w:rsidR="002A629B" w:rsidRDefault="002A629B" w:rsidP="002A62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7051"/>
        <w:gridCol w:w="1934"/>
      </w:tblGrid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A74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74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736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091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Кол-во единиц (шт.)</w:t>
            </w: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Кровать функциональная 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Боковое ограждение для кровати (совместимое с кроватью)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proofErr w:type="spellStart"/>
            <w:r w:rsidRPr="0069243F">
              <w:rPr>
                <w:rFonts w:ascii="Times New Roman" w:hAnsi="Times New Roman"/>
                <w:sz w:val="24"/>
                <w:szCs w:val="24"/>
              </w:rPr>
              <w:t>Противопролежневый</w:t>
            </w:r>
            <w:proofErr w:type="spellEnd"/>
            <w:r w:rsidRPr="0069243F">
              <w:rPr>
                <w:rFonts w:ascii="Times New Roman" w:hAnsi="Times New Roman"/>
                <w:sz w:val="24"/>
                <w:szCs w:val="24"/>
              </w:rPr>
              <w:t xml:space="preserve"> матрац трубчатый, в том числе </w:t>
            </w:r>
            <w:proofErr w:type="spellStart"/>
            <w:r w:rsidRPr="0069243F">
              <w:rPr>
                <w:rFonts w:ascii="Times New Roman" w:hAnsi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proofErr w:type="spellStart"/>
            <w:r w:rsidRPr="0069243F">
              <w:rPr>
                <w:rFonts w:ascii="Times New Roman" w:hAnsi="Times New Roman"/>
                <w:sz w:val="24"/>
                <w:szCs w:val="24"/>
              </w:rPr>
              <w:t>Противопролежневый</w:t>
            </w:r>
            <w:proofErr w:type="spellEnd"/>
            <w:r w:rsidRPr="0069243F">
              <w:rPr>
                <w:rFonts w:ascii="Times New Roman" w:hAnsi="Times New Roman"/>
                <w:sz w:val="24"/>
                <w:szCs w:val="24"/>
              </w:rPr>
              <w:t xml:space="preserve"> матрац ячеистый, в том числе </w:t>
            </w:r>
            <w:proofErr w:type="spellStart"/>
            <w:r w:rsidRPr="0069243F">
              <w:rPr>
                <w:rFonts w:ascii="Times New Roman" w:hAnsi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proofErr w:type="spellStart"/>
            <w:r w:rsidRPr="0069243F">
              <w:rPr>
                <w:rFonts w:ascii="Times New Roman" w:hAnsi="Times New Roman"/>
                <w:sz w:val="24"/>
                <w:szCs w:val="24"/>
              </w:rPr>
              <w:t>Противопролежневая</w:t>
            </w:r>
            <w:proofErr w:type="spellEnd"/>
            <w:r w:rsidRPr="0069243F">
              <w:rPr>
                <w:rFonts w:ascii="Times New Roman" w:hAnsi="Times New Roman"/>
                <w:sz w:val="24"/>
                <w:szCs w:val="24"/>
              </w:rPr>
              <w:t xml:space="preserve"> подушка для сидения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Подушка для позиционирования/валик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Лестница для подъема больного с жесткими перекладинами, 4-х ступенчатая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Диск поворотный для пересаживания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Опора под спину/опора для сиденья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Скользящая</w:t>
            </w:r>
            <w:proofErr w:type="gramEnd"/>
            <w:r w:rsidRPr="0069243F">
              <w:rPr>
                <w:rFonts w:ascii="Times New Roman" w:hAnsi="Times New Roman"/>
                <w:sz w:val="24"/>
                <w:szCs w:val="24"/>
              </w:rPr>
              <w:t xml:space="preserve"> простынь/скользящий рукав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Скользящая доска для пересаживания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Прикроватный столик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Поручень прикроватный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Пояс вспомогательный для перемещения/пояс-ремень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Ходунки-опоры/ходунки-шагающие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Поднос с фиксатором для установки на ходунки (совместимый с ходунками)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Трость опорная/трость многоопорная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Костыли подмышечные с устройством противоскольжения 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Костыли с опорой под локоть с устройством противоскольжения 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Кресло-коляска с ручным приводом </w:t>
            </w: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комнатная</w:t>
            </w:r>
            <w:proofErr w:type="gramEnd"/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Кресло-коляска с ручным приводом </w:t>
            </w: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прогулочная</w:t>
            </w:r>
            <w:proofErr w:type="gramEnd"/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Кресло-коляска с ручным приводом для лиц с большим весом </w:t>
            </w: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комнатная</w:t>
            </w:r>
            <w:proofErr w:type="gramEnd"/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Кресло-стул с санитарным оснащением/кресло-туалет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Насадка на унитаз с поручнем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Опора для туалета/поручень для туалета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Ступеньки с поручнем/ступеньки без поручня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Сиденье для ванной/сиденье для ванной поворотное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Стул/табурет для мытья в ванне (душе)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Ванна-простыня для мытья в постели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Ванна для мытья в постели каркасная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Ванна для мытья в постели надувная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Ванночка для мытья головы/ ванночка для мытья головы надувная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A629B" w:rsidRPr="0069243F" w:rsidTr="00235C0D">
        <w:tc>
          <w:tcPr>
            <w:tcW w:w="594" w:type="dxa"/>
            <w:shd w:val="clear" w:color="auto" w:fill="auto"/>
          </w:tcPr>
          <w:p w:rsidR="002A629B" w:rsidRPr="002A74C6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C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2A629B" w:rsidRPr="0069243F" w:rsidRDefault="002A629B" w:rsidP="00235C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>Прикроватный подъемник</w:t>
            </w:r>
          </w:p>
        </w:tc>
        <w:tc>
          <w:tcPr>
            <w:tcW w:w="2091" w:type="dxa"/>
            <w:shd w:val="clear" w:color="auto" w:fill="auto"/>
          </w:tcPr>
          <w:p w:rsidR="002A629B" w:rsidRPr="0069243F" w:rsidRDefault="002A629B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A629B" w:rsidRDefault="002A629B" w:rsidP="002A629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575D1" w:rsidRDefault="002A629B">
      <w:bookmarkStart w:id="0" w:name="_GoBack"/>
      <w:bookmarkEnd w:id="0"/>
    </w:p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B"/>
    <w:rsid w:val="002A629B"/>
    <w:rsid w:val="00A22ADF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2024-10-22T02:23:00Z</dcterms:created>
  <dcterms:modified xsi:type="dcterms:W3CDTF">2024-10-22T02:24:00Z</dcterms:modified>
</cp:coreProperties>
</file>