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F2E" w:rsidRDefault="00854F2E" w:rsidP="00854F2E">
      <w:pPr>
        <w:spacing w:before="100" w:beforeAutospacing="1" w:after="100" w:afterAutospacing="1" w:line="240" w:lineRule="auto"/>
        <w:ind w:left="637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Приложение № 4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к Положению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о пункте проката технических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средств реабилитации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</w:pP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  <w:t xml:space="preserve">Договор №  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softHyphen/>
        <w:t>___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  <w:t xml:space="preserve">о предоставлении технических средств реабилитации </w:t>
      </w:r>
      <w:r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  <w:br/>
        <w:t>во временное безвозмездное пользование</w:t>
      </w:r>
      <w:r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  <w:br/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437"/>
        <w:gridCol w:w="132"/>
        <w:gridCol w:w="4316"/>
        <w:gridCol w:w="686"/>
      </w:tblGrid>
      <w:tr w:rsidR="00854F2E" w:rsidTr="00235C0D">
        <w:tc>
          <w:tcPr>
            <w:tcW w:w="4928" w:type="dxa"/>
            <w:gridSpan w:val="2"/>
          </w:tcPr>
          <w:p w:rsidR="00854F2E" w:rsidRDefault="00854F2E" w:rsidP="00235C0D">
            <w:pPr>
              <w:widowControl w:val="0"/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п. Абан</w:t>
            </w:r>
          </w:p>
        </w:tc>
        <w:tc>
          <w:tcPr>
            <w:tcW w:w="5386" w:type="dxa"/>
            <w:gridSpan w:val="2"/>
          </w:tcPr>
          <w:p w:rsidR="00854F2E" w:rsidRDefault="00854F2E" w:rsidP="00235C0D">
            <w:pPr>
              <w:widowControl w:val="0"/>
              <w:suppressAutoHyphens/>
              <w:autoSpaceDN w:val="0"/>
              <w:spacing w:after="0" w:line="240" w:lineRule="auto"/>
              <w:ind w:left="448"/>
              <w:contextualSpacing/>
              <w:jc w:val="right"/>
              <w:textAlignment w:val="baseline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 xml:space="preserve">       « </w:t>
            </w: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u w:val="single"/>
                <w:lang w:eastAsia="zh-CN" w:bidi="hi-IN"/>
              </w:rPr>
              <w:t xml:space="preserve">        </w:t>
            </w: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»</w:t>
            </w: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u w:val="single"/>
                <w:lang w:eastAsia="zh-CN" w:bidi="hi-IN"/>
              </w:rPr>
              <w:t xml:space="preserve">                            </w:t>
            </w: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 xml:space="preserve">  20 </w:t>
            </w: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u w:val="single"/>
                <w:lang w:eastAsia="zh-CN" w:bidi="hi-IN"/>
              </w:rPr>
              <w:t xml:space="preserve">       </w:t>
            </w: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 xml:space="preserve"> г.</w:t>
            </w:r>
          </w:p>
        </w:tc>
      </w:tr>
      <w:tr w:rsidR="00854F2E" w:rsidTr="00235C0D">
        <w:trPr>
          <w:gridAfter w:val="1"/>
          <w:wAfter w:w="743" w:type="dxa"/>
        </w:trPr>
        <w:tc>
          <w:tcPr>
            <w:tcW w:w="4785" w:type="dxa"/>
          </w:tcPr>
          <w:p w:rsidR="00854F2E" w:rsidRDefault="00854F2E" w:rsidP="00235C0D">
            <w:pPr>
              <w:widowControl w:val="0"/>
              <w:suppressAutoHyphens/>
              <w:autoSpaceDN w:val="0"/>
              <w:spacing w:after="0" w:line="240" w:lineRule="auto"/>
              <w:ind w:left="448"/>
              <w:contextualSpacing/>
              <w:jc w:val="both"/>
              <w:textAlignment w:val="baseline"/>
              <w:rPr>
                <w:rFonts w:ascii="Times New Roman" w:eastAsia="Lucida Sans Unicode" w:hAnsi="Times New Roman"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  <w:tc>
          <w:tcPr>
            <w:tcW w:w="4786" w:type="dxa"/>
            <w:gridSpan w:val="2"/>
          </w:tcPr>
          <w:p w:rsidR="00854F2E" w:rsidRDefault="00854F2E" w:rsidP="00235C0D">
            <w:pPr>
              <w:widowControl w:val="0"/>
              <w:suppressAutoHyphens/>
              <w:autoSpaceDN w:val="0"/>
              <w:spacing w:after="0" w:line="240" w:lineRule="auto"/>
              <w:ind w:left="448"/>
              <w:contextualSpacing/>
              <w:jc w:val="right"/>
              <w:textAlignment w:val="baseline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854F2E" w:rsidRDefault="00854F2E" w:rsidP="00854F2E">
      <w:pPr>
        <w:widowControl w:val="0"/>
        <w:suppressAutoHyphens/>
        <w:autoSpaceDN w:val="0"/>
        <w:spacing w:after="0" w:line="240" w:lineRule="auto"/>
        <w:ind w:left="567" w:firstLine="119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708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Краевое государственное бюджетное учреждение социального обслуживания «Комплексный центр социального обслуживания населения «</w:t>
      </w:r>
      <w:proofErr w:type="spellStart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Абанский</w:t>
      </w:r>
      <w:proofErr w:type="spellEnd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», именуемый в дальнейшем «Исполнитель», в лице директора </w:t>
      </w:r>
      <w:proofErr w:type="spellStart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Ходос</w:t>
      </w:r>
      <w:proofErr w:type="spellEnd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Натальи Васильевны,  действующего на основании Устава, с одной стороны, и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____________________________________________________________________________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softHyphen/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softHyphen/>
        <w:t xml:space="preserve">                             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left="448" w:hanging="448"/>
        <w:contextualSpacing/>
        <w:jc w:val="center"/>
        <w:textAlignment w:val="baseline"/>
        <w:rPr>
          <w:rFonts w:ascii="Times New Roman" w:eastAsia="Lucida Sans Unicode" w:hAnsi="Times New Roman"/>
          <w:kern w:val="3"/>
          <w:sz w:val="20"/>
          <w:szCs w:val="20"/>
          <w:lang w:eastAsia="zh-CN" w:bidi="hi-IN"/>
        </w:rPr>
      </w:pPr>
      <w:proofErr w:type="gramStart"/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>(фамилия, имя, отчество (при наличии) гражданина,</w:t>
      </w:r>
      <w:proofErr w:type="gramEnd"/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,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</w:pPr>
      <w:proofErr w:type="gramStart"/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>признанного</w:t>
      </w:r>
      <w:proofErr w:type="gramEnd"/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 xml:space="preserve"> нуждающимся в социальном обслуживании) 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именуемый в дальнейшем «Заказчик»________________________________________________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Lucida Sans Unicode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Lucida Sans Unicode" w:hAnsi="Times New Roman"/>
          <w:kern w:val="3"/>
          <w:sz w:val="20"/>
          <w:szCs w:val="20"/>
          <w:lang w:eastAsia="zh-CN" w:bidi="hi-IN"/>
        </w:rPr>
        <w:t>(</w:t>
      </w:r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>наименование и реквизиты документа, удостоверяющего личность Заказчика)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,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proofErr w:type="gramStart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проживающий</w:t>
      </w:r>
      <w:proofErr w:type="gramEnd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по адресу:__________________________________________________________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left="3540" w:firstLine="708"/>
        <w:contextualSpacing/>
        <w:jc w:val="both"/>
        <w:textAlignment w:val="baseline"/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</w:pPr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>(адрес места жительства Заказчика)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в </w:t>
      </w:r>
      <w:r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лице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,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Lucida Sans Unicode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>(фамилия, имя, отчество (при наличии) законного представителя Заказчика)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_________________________________________________________________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,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708"/>
        <w:contextualSpacing/>
        <w:jc w:val="center"/>
        <w:textAlignment w:val="baseline"/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</w:pPr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>(наименование и реквизиты документа, удостоверяющего личность законного представителя Заказчика)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proofErr w:type="gramStart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действующего</w:t>
      </w:r>
      <w:proofErr w:type="gramEnd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на основании _______________________________________________________,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               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Lucida Sans Unicode" w:hAnsi="Times New Roman"/>
          <w:kern w:val="3"/>
          <w:sz w:val="20"/>
          <w:szCs w:val="20"/>
          <w:lang w:eastAsia="zh-CN" w:bidi="hi-IN"/>
        </w:rPr>
        <w:t xml:space="preserve">  </w:t>
      </w:r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 xml:space="preserve"> (основание правомочия: решение суда и др.)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proofErr w:type="gramStart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проживающий</w:t>
      </w:r>
      <w:proofErr w:type="gramEnd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по адресу: _________________________________________________________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Lucida Sans Unicode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>(адрес места жительства законного представителя Заказчика)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,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proofErr w:type="gramStart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с другой стороны, совместно именуемые в дальнейшем Сторонами, заключили настоящий Договор о нижеследующем.</w:t>
      </w:r>
      <w:proofErr w:type="gramEnd"/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</w:p>
    <w:p w:rsidR="00854F2E" w:rsidRDefault="00854F2E" w:rsidP="00854F2E">
      <w:pPr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Lucida Sans Unicode" w:hAnsi="Times New Roman"/>
          <w:b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/>
          <w:bCs/>
          <w:kern w:val="3"/>
          <w:sz w:val="24"/>
          <w:szCs w:val="24"/>
          <w:lang w:val="en-US" w:eastAsia="zh-CN" w:bidi="hi-IN"/>
        </w:rPr>
        <w:t>I</w:t>
      </w:r>
      <w:r>
        <w:rPr>
          <w:rFonts w:ascii="Times New Roman" w:eastAsia="Lucida Sans Unicode" w:hAnsi="Times New Roman"/>
          <w:b/>
          <w:bCs/>
          <w:kern w:val="3"/>
          <w:sz w:val="24"/>
          <w:szCs w:val="24"/>
          <w:lang w:eastAsia="zh-CN" w:bidi="hi-IN"/>
        </w:rPr>
        <w:t>. Предмет договора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b/>
          <w:bCs/>
          <w:kern w:val="3"/>
          <w:sz w:val="24"/>
          <w:szCs w:val="24"/>
          <w:lang w:eastAsia="zh-CN" w:bidi="hi-IN"/>
        </w:rPr>
      </w:pP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40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Cs/>
          <w:kern w:val="3"/>
          <w:sz w:val="24"/>
          <w:szCs w:val="24"/>
          <w:lang w:eastAsia="zh-CN" w:bidi="hi-IN"/>
        </w:rPr>
        <w:t>1.1.</w:t>
      </w:r>
      <w:r>
        <w:rPr>
          <w:rFonts w:ascii="Times New Roman" w:eastAsia="Lucida Sans Unicode" w:hAnsi="Times New Roman"/>
          <w:b/>
          <w:bCs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Заказчик поручает, а Исполнитель обязуется предоставить Заказчику во временное пользование ________________________________________________________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br/>
      </w:r>
      <w:r>
        <w:rPr>
          <w:rFonts w:ascii="Times New Roman" w:eastAsia="Lucida Sans Unicode" w:hAnsi="Times New Roman"/>
          <w:kern w:val="3"/>
          <w:sz w:val="20"/>
          <w:szCs w:val="20"/>
          <w:lang w:eastAsia="zh-CN" w:bidi="hi-IN"/>
        </w:rPr>
        <w:t xml:space="preserve">                                               (наименование технических средств реабилитации</w:t>
      </w:r>
      <w:r>
        <w:rPr>
          <w:rFonts w:ascii="Times New Roman" w:eastAsia="Lucida Sans Unicode" w:hAnsi="Times New Roman"/>
          <w:kern w:val="3"/>
          <w:sz w:val="16"/>
          <w:szCs w:val="16"/>
          <w:lang w:eastAsia="zh-CN" w:bidi="hi-IN"/>
        </w:rPr>
        <w:t>)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в полной исправности на основании Акта приема-передачи технических средств реабилитации, подписанного Сторонами, в 2 экземплярах, составленного по форме, предусмотренной Приложением № 1 к настоящему Договору, согласованной Сторонами, который является неотъемлемой частью настоящего Договора, сроком </w:t>
      </w:r>
      <w:proofErr w:type="gramStart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на</w:t>
      </w:r>
      <w:proofErr w:type="gramEnd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______ </w:t>
      </w:r>
      <w:proofErr w:type="gramStart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месяцев</w:t>
      </w:r>
      <w:proofErr w:type="gramEnd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br/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lastRenderedPageBreak/>
        <w:t>с «__»________20__г. по «__»_________20__г.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40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1.2. Возврат технического средства реабилитации осуществляется на основании Акта приема-передачи технических средств реабилитации, подписанного Сторонами, в 2 экземплярах, составленного по форме, предусмотренной Приложением № 2 к настоящему Договору, согласованной Сторонами, который является неотъемлемой частью настоящего Договора.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40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1.3. Оценочная стоимость технического средства реабилитации, предоставляемого 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br/>
        <w:t>во временное пользование по настоящему Договору, соста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вляет _____________________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.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40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center"/>
        <w:textAlignment w:val="baseline"/>
        <w:rPr>
          <w:rFonts w:ascii="Times New Roman" w:eastAsia="Lucida Sans Unicode" w:hAnsi="Times New Roman"/>
          <w:b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/>
          <w:bCs/>
          <w:kern w:val="3"/>
          <w:sz w:val="24"/>
          <w:szCs w:val="24"/>
          <w:lang w:val="en-US" w:eastAsia="zh-CN" w:bidi="hi-IN"/>
        </w:rPr>
        <w:t>II</w:t>
      </w:r>
      <w:r>
        <w:rPr>
          <w:rFonts w:ascii="Times New Roman" w:eastAsia="Lucida Sans Unicode" w:hAnsi="Times New Roman"/>
          <w:b/>
          <w:bCs/>
          <w:kern w:val="3"/>
          <w:sz w:val="24"/>
          <w:szCs w:val="24"/>
          <w:lang w:eastAsia="zh-CN" w:bidi="hi-IN"/>
        </w:rPr>
        <w:t>. Права и обязанности Сторон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2.1. Исполнитель обязан: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а) предоставить технические средства реабилитации Заказчику непосредственно после заключения настоящего Договора;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б) обеспечить подбор технических средств реабилитации с учетом индивидуальных особенностей Заказчика;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в) при выдаче технических средств реабилитации в присутствии Заказчика должен проверить их исправность, а также ознакомить Заказчика с правилами эксплуатации и техники безопасности при пользовании техническими средствами реабилитации либо выдать ему письменные инструкции о пользовании техническими средствами реабилитации;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г) предоставлять бесплатно в доступной форме Заказчику информацию по вопросам получения и использования технических средств реабилитации;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д) использовать информацию о Заказчике в соответствии с установленными законодательством Российской Федерации о персональных данных требованиями, о защите персональных данных;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е) своевременно информировать Заказчика в письменной форме об изменении порядка 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br/>
        <w:t>и условий предоставления Услуг, оказываемых в соответствии с настоящим Договором;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ж) исполнять иные обязанности в соответствии с нормами действующего законодательства.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2.2. Исполнитель имеет право: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а) отказать в предоставлении Услуг Заказчику в случае нарушения им условий настоящего Договора;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б) требовать от Заказчика соблюдения условий настоящего Договора;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в) в случае выявления ненадлежащего использования технического средства реабилитации, его содержания и нарушения правил эксплуатации Заказчиком, Исполнитель вправе изъять техническое средство реабилитации и расторгнуть настоящий Договор 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br/>
        <w:t>до окончания срока действия;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г) получать от Заказчика информацию (сведения, документы), необходимые 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br/>
        <w:t xml:space="preserve">для выполнения своих обязательств по настоящему Договору. В случае непредставления 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br/>
        <w:t>либо неполного представления Заказчиком такой информации (сведений, документов), Исполнитель вправе приостановить исполнение своих обязательств по настоящему Договору до предоставления требуемой информации (сведений, документов).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2.3. Исполнитель не вправе передавать исполнение обязательств по настоящему Договору третьим лицам.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2.4. Заказчик (Законный представитель Заказчика) обязан: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а) соблюдать сроки и условия настоящего Договора;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б) поддерживать выданные во временное пользование технические средства реабилитации в исправном состоянии, пользоваться ими в соответствии с назначением;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в)</w:t>
      </w:r>
      <w:r>
        <w:t xml:space="preserve"> 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по окончанию срока действия настоящего Договора Заказчик должен не позднее ____ календарных дней вернуть техническое средство реабилитации Исполнителю. Если 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lastRenderedPageBreak/>
        <w:t xml:space="preserve">день возврата технического средства реабилитации совпадает с выходным или праздничным днем, то техническое средство реабилитации должно быть возвращено в следующий за ним рабочий день. Техническое средство реабилитации должно быть возвращено в исправном состоянии 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br/>
        <w:t>с учетом естественного износа;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г) в случае утраты либо порчи технического средства реабилитации Заказчик обязан возместить Исполнителю оценочную стоимость технического средства реабилитации, определенную в подпункте 1.3 настоящего Договора;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д) представлять в соответствии с нормативными правовыми актами Красноярского края сведения и документы, необходимые для предоставления Услуг, предусмотренные порядком предоставления социальных услуг, утвержденным органом государственной власти;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е) информировать в письменной форме Исполнителя о возникновении (изменении) обстоятельств, влекущих изменение (расторжение) настоящего Договора;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ж) уведомлять в письменной форме Исполнителя об отказе от получения Услуг, предусмотренных настоящим Договором.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2.5. Заказчик (законный представитель Заказчика) имеет право: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а) на получение бесплатно в доступной форме информации по вопросам получения 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br/>
        <w:t>и использования технических средств реабилитации;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б) на получение технических средств реабилитации в исправном состоянии на срок указанный в Договоре;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в) требовать расторжения настоящего Договора при нарушении Исполнителем условий настоящего Договора;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г) в любое время в одностороннем порядке отказаться от исполнения настоящего Договора, письменно предупредив о своем намерении Исполнителя не менее чем за 5 рабочих дней. 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2.6. Заказчик не вправе сдавать технические средства реабилитации в субаренду, передавать свои права и обязанности по настоящему Договору третьим лицам, предоставлять технические средства реабилитации в безвозмездное пользование. 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b/>
          <w:bCs/>
          <w:kern w:val="3"/>
          <w:sz w:val="24"/>
          <w:szCs w:val="24"/>
          <w:lang w:eastAsia="zh-CN" w:bidi="hi-IN"/>
        </w:rPr>
      </w:pP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center"/>
        <w:textAlignment w:val="baseline"/>
        <w:rPr>
          <w:rFonts w:ascii="Times New Roman" w:eastAsia="Lucida Sans Unicode" w:hAnsi="Times New Roman"/>
          <w:b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/>
          <w:bCs/>
          <w:kern w:val="3"/>
          <w:sz w:val="24"/>
          <w:szCs w:val="24"/>
          <w:lang w:val="en-US" w:eastAsia="zh-CN" w:bidi="hi-IN"/>
        </w:rPr>
        <w:t>III</w:t>
      </w:r>
      <w:r>
        <w:rPr>
          <w:rFonts w:ascii="Times New Roman" w:eastAsia="Lucida Sans Unicode" w:hAnsi="Times New Roman"/>
          <w:b/>
          <w:bCs/>
          <w:kern w:val="3"/>
          <w:sz w:val="24"/>
          <w:szCs w:val="24"/>
          <w:lang w:eastAsia="zh-CN" w:bidi="hi-IN"/>
        </w:rPr>
        <w:t>. Стоимость Услуг, сроки и порядок их оплаты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center"/>
        <w:textAlignment w:val="baseline"/>
        <w:rPr>
          <w:rFonts w:ascii="Times New Roman" w:eastAsia="Lucida Sans Unicode" w:hAnsi="Times New Roman"/>
          <w:b/>
          <w:bCs/>
          <w:kern w:val="3"/>
          <w:sz w:val="24"/>
          <w:szCs w:val="24"/>
          <w:lang w:eastAsia="zh-CN" w:bidi="hi-IN"/>
        </w:rPr>
      </w:pP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3.1. Предоставление технических средств реабилитации во временное пользование Заказчику осуществляется на безвозмездной основе, из числа лиц: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noProof/>
          <w:kern w:val="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370840</wp:posOffset>
                </wp:positionH>
                <wp:positionV relativeFrom="paragraph">
                  <wp:posOffset>33020</wp:posOffset>
                </wp:positionV>
                <wp:extent cx="178435" cy="166370"/>
                <wp:effectExtent l="0" t="0" r="12065" b="2413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435" cy="1663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9.2pt;margin-top:2.6pt;width:14.05pt;height:1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      </w:t>
      </w:r>
      <w:r w:rsidRPr="008E05DB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лиц, признанных нуждающимися в уходе,  в соответствии с Постановлением Правительства Красноярского края от 09.04.2024 № 237-п «Об утверждении модели системы долговременного ухода за гражданами пожилого возраста и инвалидами, нуждающимися </w:t>
      </w:r>
      <w:r w:rsidRPr="008E05DB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br/>
        <w:t>в уходе, реализуемой в Красноярском крае в 2024 году»;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noProof/>
          <w:kern w:val="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368300</wp:posOffset>
                </wp:positionH>
                <wp:positionV relativeFrom="paragraph">
                  <wp:posOffset>-5080</wp:posOffset>
                </wp:positionV>
                <wp:extent cx="177800" cy="165735"/>
                <wp:effectExtent l="0" t="0" r="12700" b="2476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0" cy="1657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29pt;margin-top:-.4pt;width:14pt;height:13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      участников Великой Отечественной войны или инвалидов Великой Отечественной войны;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noProof/>
          <w:kern w:val="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34290</wp:posOffset>
                </wp:positionV>
                <wp:extent cx="177800" cy="165735"/>
                <wp:effectExtent l="0" t="0" r="12700" b="2476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0" cy="1657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28.8pt;margin-top:2.7pt;width:14pt;height:13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      супругов погибших (умерших) инвалидов Великой Отечественной войны или участников Великой Отечественной войны, вдов военнослужащих, погибших в период войны с Финляндией, Великой Отечественной войны, войны с Японией, не вступивших в повторный брак;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noProof/>
          <w:kern w:val="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375285</wp:posOffset>
                </wp:positionH>
                <wp:positionV relativeFrom="paragraph">
                  <wp:posOffset>31750</wp:posOffset>
                </wp:positionV>
                <wp:extent cx="177800" cy="165735"/>
                <wp:effectExtent l="0" t="0" r="12700" b="2476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0" cy="1657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29.55pt;margin-top:2.5pt;width:14pt;height:13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      родителей и не вступивших в повторный брак вдов (вдовцов) военнослужащих, лиц, проходивших службу в войсках национальной гвардии Российской Федерации, погибших (умерших) при участии в специальной военной операции на территориях Донецкой Народной Республики, Луганской Народной Республики и Украины;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noProof/>
          <w:kern w:val="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349885</wp:posOffset>
                </wp:positionH>
                <wp:positionV relativeFrom="paragraph">
                  <wp:posOffset>17145</wp:posOffset>
                </wp:positionV>
                <wp:extent cx="177800" cy="165735"/>
                <wp:effectExtent l="0" t="0" r="12700" b="2476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0" cy="1657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27.55pt;margin-top:1.35pt;width:14pt;height:13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     бывших несовершеннолетних узников концлагеря, гетто и других мест принудительного содержания, созданных фашистами и их союзниками в период Второй мировой войны;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noProof/>
          <w:kern w:val="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paragraph">
                  <wp:posOffset>31115</wp:posOffset>
                </wp:positionV>
                <wp:extent cx="177800" cy="165735"/>
                <wp:effectExtent l="0" t="0" r="12700" b="2476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0" cy="1657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26.9pt;margin-top:2.45pt;width:14pt;height:13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     инвалидов, в том числе детей-инвалидов;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noProof/>
          <w:kern w:val="3"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352425</wp:posOffset>
                </wp:positionH>
                <wp:positionV relativeFrom="paragraph">
                  <wp:posOffset>-30480</wp:posOffset>
                </wp:positionV>
                <wp:extent cx="177800" cy="165735"/>
                <wp:effectExtent l="0" t="0" r="12700" b="2476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0" cy="1657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27.75pt;margin-top:-2.4pt;width:14pt;height:13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      многодетных семей;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noProof/>
          <w:kern w:val="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345440</wp:posOffset>
                </wp:positionH>
                <wp:positionV relativeFrom="paragraph">
                  <wp:posOffset>18415</wp:posOffset>
                </wp:positionV>
                <wp:extent cx="177800" cy="165735"/>
                <wp:effectExtent l="0" t="0" r="12700" b="2476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0" cy="1657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7.2pt;margin-top:1.45pt;width:14pt;height:13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     лиц, проходящих (проходивших) военную службу в Вооруженных Силах Российской Федерации, лиц, находящихся (находившихся) на военной службе в войсках национальной гвардии Российской Федерации, принимающих (принимавшим)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Украины;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noProof/>
          <w:kern w:val="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344805</wp:posOffset>
                </wp:positionH>
                <wp:positionV relativeFrom="paragraph">
                  <wp:posOffset>26035</wp:posOffset>
                </wp:positionV>
                <wp:extent cx="177800" cy="165735"/>
                <wp:effectExtent l="0" t="0" r="12700" b="2476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0" cy="1657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27.15pt;margin-top:2.05pt;width:14pt;height:13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     </w:t>
      </w:r>
      <w:proofErr w:type="gramStart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лиц, поступивших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Российской Федерации, в ходе специальной военной операции на территориях Украины, Донецкой Народной Республики и Луганской Народной Республики с 24.02.2022 года, а также на территориях Запорожской области и Херсонской области с 30.09.2022 года;</w:t>
      </w:r>
      <w:proofErr w:type="gramEnd"/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noProof/>
          <w:kern w:val="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329565</wp:posOffset>
                </wp:positionH>
                <wp:positionV relativeFrom="paragraph">
                  <wp:posOffset>29210</wp:posOffset>
                </wp:positionV>
                <wp:extent cx="177800" cy="165735"/>
                <wp:effectExtent l="0" t="0" r="12700" b="2476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0" cy="1657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25.95pt;margin-top:2.3pt;width:14pt;height:13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    лиц, заключивших контракт (имеющих (имевших) иные правоотношения) 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br/>
        <w:t xml:space="preserve">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Украины, Донецкой Народной Республики и Луганской Народной Республики с 24.02.2022 года, 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br/>
        <w:t>а также на территориях Запорожской области и Херсонской области с 30.09 2022 года;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noProof/>
          <w:kern w:val="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339090</wp:posOffset>
                </wp:positionH>
                <wp:positionV relativeFrom="paragraph">
                  <wp:posOffset>15875</wp:posOffset>
                </wp:positionV>
                <wp:extent cx="177800" cy="165735"/>
                <wp:effectExtent l="0" t="0" r="12700" b="2476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0" cy="1657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26.7pt;margin-top:1.25pt;width:14pt;height:13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    лиц, направлявшихся для обеспечения выполнения задач в ходе специальной военной операции на территориях Украины, Донецкой Народной Республики и Луганской Народной Республики с 24.02.2022 года, отработавших установленный при направлении срок либо откомандированным досрочно по уважительным причинам;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noProof/>
          <w:kern w:val="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324485</wp:posOffset>
                </wp:positionH>
                <wp:positionV relativeFrom="paragraph">
                  <wp:posOffset>1270</wp:posOffset>
                </wp:positionV>
                <wp:extent cx="177800" cy="165735"/>
                <wp:effectExtent l="0" t="0" r="12700" b="2476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0" cy="1657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25.55pt;margin-top:.1pt;width:14pt;height:13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    лиц, принимавших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11.05.2014 года;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noProof/>
          <w:kern w:val="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298450</wp:posOffset>
                </wp:positionH>
                <wp:positionV relativeFrom="paragraph">
                  <wp:posOffset>25400</wp:posOffset>
                </wp:positionV>
                <wp:extent cx="177800" cy="165735"/>
                <wp:effectExtent l="0" t="0" r="12700" b="2476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0" cy="1657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23.5pt;margin-top:2pt;width:14pt;height:13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    </w:t>
      </w:r>
      <w:proofErr w:type="gramStart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членов семей, указанных в подпунктах 8-10 настоящего пункта лиц, в том числе в случае гибели (смерти) указанных лиц в период проведения специальной военной операции 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br/>
        <w:t>либо смерти указанных лиц в течение одного года со дня их увольнения с военной службы, прекращения контракта, истечения срока командирования, – супруге (супругу), несовершеннолетним детям, детям в возрасте до 23 лет, обучающимся в общеобразовательных организациях, профессиональных образовательных</w:t>
      </w:r>
      <w:proofErr w:type="gramEnd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</w:t>
      </w:r>
      <w:proofErr w:type="gramStart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организациях или образовательных организациях высшего образования по очной форме обучения, и детям-инвалидам с детства независимо от возраста, включая детей, находящихся под опекой или попечительством, детей, переданных на воспитание в приемную семью, пасынкам, падчерицам, а также совместно проживающим (проживавшим) с указанными в подпунктах 8-10 настоящего пункта лицами родителям (усыновителям);</w:t>
      </w:r>
      <w:proofErr w:type="gramEnd"/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noProof/>
          <w:kern w:val="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295910</wp:posOffset>
                </wp:positionH>
                <wp:positionV relativeFrom="paragraph">
                  <wp:posOffset>31115</wp:posOffset>
                </wp:positionV>
                <wp:extent cx="177800" cy="165735"/>
                <wp:effectExtent l="0" t="0" r="12700" b="2476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0" cy="1657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23.3pt;margin-top:2.45pt;width:14pt;height:13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    лиц старше 65 лет, доход которых не превышает величину прожиточного минимума, установленного в Красноярском крае.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center"/>
        <w:textAlignment w:val="baseline"/>
        <w:rPr>
          <w:rFonts w:ascii="Times New Roman" w:eastAsia="Lucida Sans Unicode" w:hAnsi="Times New Roman"/>
          <w:b/>
          <w:bCs/>
          <w:kern w:val="3"/>
          <w:sz w:val="24"/>
          <w:szCs w:val="24"/>
          <w:lang w:eastAsia="zh-CN" w:bidi="hi-IN"/>
        </w:rPr>
      </w:pP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center"/>
        <w:textAlignment w:val="baseline"/>
        <w:rPr>
          <w:rFonts w:ascii="Times New Roman" w:eastAsia="Lucida Sans Unicode" w:hAnsi="Times New Roman"/>
          <w:b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/>
          <w:bCs/>
          <w:kern w:val="3"/>
          <w:sz w:val="24"/>
          <w:szCs w:val="24"/>
          <w:lang w:val="en-US" w:eastAsia="zh-CN" w:bidi="hi-IN"/>
        </w:rPr>
        <w:t>IV</w:t>
      </w:r>
      <w:r>
        <w:rPr>
          <w:rFonts w:ascii="Times New Roman" w:eastAsia="Lucida Sans Unicode" w:hAnsi="Times New Roman"/>
          <w:b/>
          <w:bCs/>
          <w:kern w:val="3"/>
          <w:sz w:val="24"/>
          <w:szCs w:val="24"/>
          <w:lang w:eastAsia="zh-CN" w:bidi="hi-IN"/>
        </w:rPr>
        <w:t>. Основания изменения, расторжения и прекращения Договора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center"/>
        <w:textAlignment w:val="baseline"/>
        <w:rPr>
          <w:rFonts w:ascii="Times New Roman" w:eastAsia="Lucida Sans Unicode" w:hAnsi="Times New Roman"/>
          <w:b/>
          <w:bCs/>
          <w:kern w:val="3"/>
          <w:sz w:val="24"/>
          <w:szCs w:val="24"/>
          <w:lang w:eastAsia="zh-CN" w:bidi="hi-IN"/>
        </w:rPr>
      </w:pP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4.1. Условия, на которых заключен настоящий Договор, могут быть изменены 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br/>
        <w:t>либо по соглашению Сторон, либо в соответствии с действующим законодательством Российской Федерации.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4.2. Настоящий </w:t>
      </w:r>
      <w:proofErr w:type="gramStart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Договор</w:t>
      </w:r>
      <w:proofErr w:type="gramEnd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может быть расторгнут по соглашению Сторон. 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br/>
        <w:t xml:space="preserve">По инициативе одной из Сторон настоящий </w:t>
      </w:r>
      <w:proofErr w:type="gramStart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Договор</w:t>
      </w:r>
      <w:proofErr w:type="gramEnd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может быть расторгнут по основаниям, предусмотренным настоящим Договором и действующим законодательством Российской Федерации.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4.3. Любые изменения и дополнения к настоящему Договору оформляются дополнительными соглашениями.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4.4. Договор прекращает свое действие в случае смерти Заказчика. Законным 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lastRenderedPageBreak/>
        <w:t xml:space="preserve">представителем или иным доверительным лицом Заказчика (при их наличии) осуществляется возврат технического средства реабилитации Исполнителю. В случае отсутствия у Заказчика законного представителя или иного доверительного лица возврат технического средства реабилитации осуществляется Исполнителем. 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4.5. Ни одна из сторон не вправе передавать третьим лицам свои права и обязанности 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br/>
        <w:t>по настоящему Договору без письменного согласия другой стороны.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4.6. Во всем ином, что прямо не урегулировано настоящим Договором, стороны руководствуются действующим законодательством Российской Федерации. 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center"/>
        <w:textAlignment w:val="baseline"/>
        <w:rPr>
          <w:rFonts w:ascii="Times New Roman" w:eastAsia="Lucida Sans Unicode" w:hAnsi="Times New Roman"/>
          <w:b/>
          <w:bCs/>
          <w:kern w:val="3"/>
          <w:sz w:val="24"/>
          <w:szCs w:val="24"/>
          <w:lang w:eastAsia="zh-CN" w:bidi="hi-IN"/>
        </w:rPr>
      </w:pP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center"/>
        <w:textAlignment w:val="baseline"/>
        <w:rPr>
          <w:rFonts w:ascii="Times New Roman" w:eastAsia="Lucida Sans Unicode" w:hAnsi="Times New Roman"/>
          <w:b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/>
          <w:bCs/>
          <w:kern w:val="3"/>
          <w:sz w:val="24"/>
          <w:szCs w:val="24"/>
          <w:lang w:val="en-US" w:eastAsia="zh-CN" w:bidi="hi-IN"/>
        </w:rPr>
        <w:t>V</w:t>
      </w:r>
      <w:r>
        <w:rPr>
          <w:rFonts w:ascii="Times New Roman" w:eastAsia="Lucida Sans Unicode" w:hAnsi="Times New Roman"/>
          <w:b/>
          <w:bCs/>
          <w:kern w:val="3"/>
          <w:sz w:val="24"/>
          <w:szCs w:val="24"/>
          <w:lang w:eastAsia="zh-CN" w:bidi="hi-IN"/>
        </w:rPr>
        <w:t>. Ответственность за неисполнение или ненадлежащее исполнение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center"/>
        <w:textAlignment w:val="baseline"/>
        <w:rPr>
          <w:rFonts w:ascii="Times New Roman" w:eastAsia="Lucida Sans Unicode" w:hAnsi="Times New Roman"/>
          <w:b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/>
          <w:bCs/>
          <w:kern w:val="3"/>
          <w:sz w:val="24"/>
          <w:szCs w:val="24"/>
          <w:lang w:eastAsia="zh-CN" w:bidi="hi-IN"/>
        </w:rPr>
        <w:t xml:space="preserve"> обязательств по Договору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center"/>
        <w:textAlignment w:val="baseline"/>
        <w:rPr>
          <w:rFonts w:ascii="Times New Roman" w:eastAsia="Lucida Sans Unicode" w:hAnsi="Times New Roman"/>
          <w:b/>
          <w:bCs/>
          <w:kern w:val="3"/>
          <w:sz w:val="24"/>
          <w:szCs w:val="24"/>
          <w:lang w:eastAsia="zh-CN" w:bidi="hi-IN"/>
        </w:rPr>
      </w:pP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5.1.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center"/>
        <w:textAlignment w:val="baseline"/>
        <w:rPr>
          <w:rFonts w:ascii="Times New Roman" w:eastAsia="Lucida Sans Unicode" w:hAnsi="Times New Roman"/>
          <w:b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/>
          <w:bCs/>
          <w:kern w:val="3"/>
          <w:sz w:val="24"/>
          <w:szCs w:val="24"/>
          <w:lang w:eastAsia="zh-CN" w:bidi="hi-IN"/>
        </w:rPr>
        <w:t>V</w:t>
      </w:r>
      <w:r>
        <w:rPr>
          <w:rFonts w:ascii="Times New Roman" w:eastAsia="Lucida Sans Unicode" w:hAnsi="Times New Roman"/>
          <w:b/>
          <w:bCs/>
          <w:kern w:val="3"/>
          <w:sz w:val="24"/>
          <w:szCs w:val="24"/>
          <w:lang w:val="en-US" w:eastAsia="zh-CN" w:bidi="hi-IN"/>
        </w:rPr>
        <w:t>I</w:t>
      </w:r>
      <w:r>
        <w:rPr>
          <w:rFonts w:ascii="Times New Roman" w:eastAsia="Lucida Sans Unicode" w:hAnsi="Times New Roman"/>
          <w:b/>
          <w:bCs/>
          <w:kern w:val="3"/>
          <w:sz w:val="24"/>
          <w:szCs w:val="24"/>
          <w:lang w:eastAsia="zh-CN" w:bidi="hi-IN"/>
        </w:rPr>
        <w:t>. Срок действия Договора и другие условия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center"/>
        <w:textAlignment w:val="baseline"/>
        <w:rPr>
          <w:rFonts w:ascii="Times New Roman" w:eastAsia="Lucida Sans Unicode" w:hAnsi="Times New Roman"/>
          <w:b/>
          <w:bCs/>
          <w:kern w:val="3"/>
          <w:sz w:val="24"/>
          <w:szCs w:val="24"/>
          <w:lang w:eastAsia="zh-CN" w:bidi="hi-IN"/>
        </w:rPr>
      </w:pP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color w:val="000000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6.1</w:t>
      </w:r>
      <w:r>
        <w:rPr>
          <w:rFonts w:ascii="Times New Roman" w:eastAsia="Lucida Sans Unicode" w:hAnsi="Times New Roman"/>
          <w:color w:val="000000"/>
          <w:kern w:val="3"/>
          <w:sz w:val="24"/>
          <w:szCs w:val="24"/>
          <w:lang w:eastAsia="zh-CN" w:bidi="hi-IN"/>
        </w:rPr>
        <w:t xml:space="preserve">. Настоящий Договор вступает в силу со дня его подписания Сторонами </w:t>
      </w:r>
      <w:r>
        <w:rPr>
          <w:rFonts w:ascii="Times New Roman" w:eastAsia="Lucida Sans Unicode" w:hAnsi="Times New Roman"/>
          <w:color w:val="000000"/>
          <w:kern w:val="3"/>
          <w:sz w:val="24"/>
          <w:szCs w:val="24"/>
          <w:lang w:eastAsia="zh-CN" w:bidi="hi-IN"/>
        </w:rPr>
        <w:br/>
        <w:t xml:space="preserve">и действует </w:t>
      </w:r>
      <w:proofErr w:type="gramStart"/>
      <w:r>
        <w:rPr>
          <w:rFonts w:ascii="Times New Roman" w:eastAsia="Lucida Sans Unicode" w:hAnsi="Times New Roman"/>
          <w:color w:val="000000"/>
          <w:kern w:val="3"/>
          <w:sz w:val="24"/>
          <w:szCs w:val="24"/>
          <w:lang w:eastAsia="zh-CN" w:bidi="hi-IN"/>
        </w:rPr>
        <w:t>до</w:t>
      </w:r>
      <w:proofErr w:type="gramEnd"/>
      <w:r>
        <w:rPr>
          <w:rFonts w:ascii="Times New Roman" w:eastAsia="Lucida Sans Unicode" w:hAnsi="Times New Roman"/>
          <w:color w:val="000000"/>
          <w:kern w:val="3"/>
          <w:sz w:val="24"/>
          <w:szCs w:val="24"/>
          <w:lang w:eastAsia="zh-CN" w:bidi="hi-IN"/>
        </w:rPr>
        <w:t xml:space="preserve"> ________________________ . 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6.2. В случае сохраняющейся нуждаемости Заказчика в использовании технических средств реабилитации по согласованию сторон заключается аналогичный Договор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6.3. Договор составлен в двух экземплярах, имеющих равную юридическую силу.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Lucida Sans Unicode" w:hAnsi="Times New Roman"/>
          <w:b/>
          <w:bCs/>
          <w:kern w:val="3"/>
          <w:sz w:val="24"/>
          <w:szCs w:val="24"/>
          <w:lang w:eastAsia="zh-CN" w:bidi="hi-IN"/>
        </w:rPr>
      </w:pP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ind w:left="448"/>
        <w:contextualSpacing/>
        <w:jc w:val="center"/>
        <w:textAlignment w:val="baseline"/>
        <w:rPr>
          <w:rFonts w:ascii="Times New Roman" w:eastAsia="Lucida Sans Unicode" w:hAnsi="Times New Roman"/>
          <w:b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/>
          <w:bCs/>
          <w:kern w:val="3"/>
          <w:sz w:val="24"/>
          <w:szCs w:val="24"/>
          <w:lang w:val="en-US" w:eastAsia="zh-CN" w:bidi="hi-IN"/>
        </w:rPr>
        <w:t>VII</w:t>
      </w:r>
      <w:r>
        <w:rPr>
          <w:rFonts w:ascii="Times New Roman" w:eastAsia="Lucida Sans Unicode" w:hAnsi="Times New Roman"/>
          <w:b/>
          <w:bCs/>
          <w:kern w:val="3"/>
          <w:sz w:val="24"/>
          <w:szCs w:val="24"/>
          <w:lang w:eastAsia="zh-CN" w:bidi="hi-IN"/>
        </w:rPr>
        <w:t>. Адрес (место нахождения), реквизиты и подписи Сторон</w:t>
      </w:r>
    </w:p>
    <w:p w:rsidR="00854F2E" w:rsidRDefault="00854F2E" w:rsidP="00854F2E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Lucida Sans Unicode" w:hAnsi="Times New Roman"/>
          <w:b/>
          <w:bCs/>
          <w:kern w:val="3"/>
          <w:sz w:val="24"/>
          <w:szCs w:val="24"/>
          <w:lang w:eastAsia="zh-CN" w:bidi="hi-IN"/>
        </w:rPr>
      </w:pPr>
    </w:p>
    <w:tbl>
      <w:tblPr>
        <w:tblW w:w="9581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0"/>
        <w:gridCol w:w="4751"/>
      </w:tblGrid>
      <w:tr w:rsidR="00854F2E" w:rsidTr="00235C0D">
        <w:trPr>
          <w:trHeight w:val="6797"/>
        </w:trPr>
        <w:tc>
          <w:tcPr>
            <w:tcW w:w="4830" w:type="dxa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854F2E" w:rsidRDefault="00854F2E" w:rsidP="00235C0D">
            <w:pPr>
              <w:suppressAutoHyphens/>
              <w:autoSpaceDE w:val="0"/>
              <w:autoSpaceDN w:val="0"/>
              <w:spacing w:after="0" w:line="240" w:lineRule="auto"/>
              <w:ind w:left="-3" w:right="117"/>
              <w:jc w:val="both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  <w:t>Исполнитель:</w:t>
            </w:r>
          </w:p>
          <w:p w:rsidR="00854F2E" w:rsidRPr="00946199" w:rsidRDefault="00854F2E" w:rsidP="00235C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6199">
              <w:rPr>
                <w:rFonts w:ascii="Times New Roman" w:hAnsi="Times New Roman"/>
                <w:sz w:val="24"/>
                <w:szCs w:val="24"/>
              </w:rPr>
              <w:t>Краевое государственное бюджетное учреждение социального обслуживания «Комплексный центр социального обслуживания населения «</w:t>
            </w:r>
            <w:proofErr w:type="spellStart"/>
            <w:r w:rsidRPr="00946199">
              <w:rPr>
                <w:rFonts w:ascii="Times New Roman" w:hAnsi="Times New Roman"/>
                <w:sz w:val="24"/>
                <w:szCs w:val="24"/>
              </w:rPr>
              <w:t>Абанский</w:t>
            </w:r>
            <w:proofErr w:type="spellEnd"/>
            <w:r w:rsidRPr="0094619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54F2E" w:rsidRPr="00946199" w:rsidRDefault="00854F2E" w:rsidP="00235C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619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Адрес: 663740, Красноярский край, </w:t>
            </w:r>
            <w:proofErr w:type="spellStart"/>
            <w:r w:rsidRPr="00946199">
              <w:rPr>
                <w:rFonts w:ascii="Times New Roman" w:hAnsi="Times New Roman"/>
                <w:sz w:val="24"/>
                <w:szCs w:val="24"/>
                <w:lang w:eastAsia="ar-SA"/>
              </w:rPr>
              <w:t>Абанский</w:t>
            </w:r>
            <w:proofErr w:type="spellEnd"/>
            <w:r w:rsidRPr="0094619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район, п. Абан, ул. 1 Мая, 60</w:t>
            </w:r>
          </w:p>
          <w:p w:rsidR="00854F2E" w:rsidRPr="00946199" w:rsidRDefault="00854F2E" w:rsidP="00235C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46199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94619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946199">
              <w:rPr>
                <w:rFonts w:ascii="Times New Roman" w:hAnsi="Times New Roman"/>
                <w:sz w:val="24"/>
                <w:szCs w:val="24"/>
                <w:lang w:val="en-US" w:eastAsia="ar-SA"/>
              </w:rPr>
              <w:t>(39163) 22-4-58,</w:t>
            </w:r>
          </w:p>
          <w:p w:rsidR="00854F2E" w:rsidRPr="00946199" w:rsidRDefault="00854F2E" w:rsidP="00235C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4619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</w:t>
            </w:r>
            <w:hyperlink r:id="rId5" w:history="1">
              <w:r w:rsidRPr="00946199">
                <w:rPr>
                  <w:rStyle w:val="a3"/>
                  <w:rFonts w:ascii="Times New Roman" w:hAnsi="Times New Roman"/>
                  <w:sz w:val="24"/>
                  <w:szCs w:val="24"/>
                  <w:lang w:val="en-US" w:eastAsia="ar-SA"/>
                </w:rPr>
                <w:t>cso18@yandex.ru</w:t>
              </w:r>
            </w:hyperlink>
            <w:r w:rsidRPr="00946199">
              <w:rPr>
                <w:rStyle w:val="a3"/>
                <w:rFonts w:ascii="Times New Roman" w:hAnsi="Times New Roman"/>
                <w:sz w:val="24"/>
                <w:szCs w:val="24"/>
                <w:lang w:val="en-US" w:eastAsia="ar-SA"/>
              </w:rPr>
              <w:t xml:space="preserve"> </w:t>
            </w:r>
          </w:p>
          <w:p w:rsidR="00854F2E" w:rsidRPr="00946199" w:rsidRDefault="00854F2E" w:rsidP="00235C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46199">
              <w:rPr>
                <w:rFonts w:ascii="Times New Roman" w:hAnsi="Times New Roman"/>
                <w:sz w:val="24"/>
                <w:szCs w:val="24"/>
                <w:lang w:eastAsia="ar-SA"/>
              </w:rPr>
              <w:t>ИНН 2401000280</w:t>
            </w:r>
          </w:p>
          <w:p w:rsidR="00854F2E" w:rsidRPr="00946199" w:rsidRDefault="00854F2E" w:rsidP="00235C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46199">
              <w:rPr>
                <w:rFonts w:ascii="Times New Roman" w:hAnsi="Times New Roman"/>
                <w:sz w:val="24"/>
                <w:szCs w:val="24"/>
                <w:lang w:eastAsia="ar-SA"/>
              </w:rPr>
              <w:t>КПП 240101001</w:t>
            </w:r>
          </w:p>
          <w:p w:rsidR="00854F2E" w:rsidRPr="00946199" w:rsidRDefault="00854F2E" w:rsidP="00235C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946199">
              <w:rPr>
                <w:rFonts w:ascii="Times New Roman" w:hAnsi="Times New Roman"/>
                <w:sz w:val="24"/>
                <w:szCs w:val="24"/>
                <w:lang w:eastAsia="ar-SA"/>
              </w:rPr>
              <w:t>минфин</w:t>
            </w:r>
            <w:proofErr w:type="spellEnd"/>
            <w:r w:rsidRPr="0094619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края (КГБУ СО «КЦСОН «</w:t>
            </w:r>
            <w:proofErr w:type="spellStart"/>
            <w:r w:rsidRPr="00946199">
              <w:rPr>
                <w:rFonts w:ascii="Times New Roman" w:hAnsi="Times New Roman"/>
                <w:sz w:val="24"/>
                <w:szCs w:val="24"/>
                <w:lang w:eastAsia="ar-SA"/>
              </w:rPr>
              <w:t>Абанский</w:t>
            </w:r>
            <w:proofErr w:type="spellEnd"/>
            <w:r w:rsidRPr="00946199">
              <w:rPr>
                <w:rFonts w:ascii="Times New Roman" w:hAnsi="Times New Roman"/>
                <w:sz w:val="24"/>
                <w:szCs w:val="24"/>
                <w:lang w:eastAsia="ar-SA"/>
              </w:rPr>
              <w:t>» л/с 71192Р77251)</w:t>
            </w:r>
          </w:p>
          <w:p w:rsidR="00854F2E" w:rsidRPr="00946199" w:rsidRDefault="00854F2E" w:rsidP="00235C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46199">
              <w:rPr>
                <w:rFonts w:ascii="Times New Roman" w:hAnsi="Times New Roman"/>
                <w:sz w:val="24"/>
                <w:szCs w:val="24"/>
                <w:lang w:eastAsia="ar-SA"/>
              </w:rPr>
              <w:t>Банк получателя: ОТДЕЛЕНИЕ КРАСНОЯРСК БАНКА РОССИИ//УФК по Красноярскому краю г. Красноярск</w:t>
            </w:r>
          </w:p>
          <w:p w:rsidR="00854F2E" w:rsidRPr="00946199" w:rsidRDefault="00854F2E" w:rsidP="00235C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946199">
              <w:rPr>
                <w:rFonts w:ascii="Times New Roman" w:hAnsi="Times New Roman"/>
                <w:sz w:val="24"/>
                <w:szCs w:val="24"/>
                <w:lang w:eastAsia="ar-SA"/>
              </w:rPr>
              <w:t>р</w:t>
            </w:r>
            <w:proofErr w:type="gramEnd"/>
            <w:r w:rsidRPr="00946199">
              <w:rPr>
                <w:rFonts w:ascii="Times New Roman" w:hAnsi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946199">
              <w:rPr>
                <w:rFonts w:ascii="Times New Roman" w:hAnsi="Times New Roman"/>
                <w:sz w:val="24"/>
                <w:szCs w:val="24"/>
                <w:lang w:eastAsia="ar-SA"/>
              </w:rPr>
              <w:t>сч</w:t>
            </w:r>
            <w:proofErr w:type="spellEnd"/>
            <w:r w:rsidRPr="00946199">
              <w:rPr>
                <w:rFonts w:ascii="Times New Roman" w:hAnsi="Times New Roman"/>
                <w:sz w:val="24"/>
                <w:szCs w:val="24"/>
                <w:lang w:eastAsia="ar-SA"/>
              </w:rPr>
              <w:t>: 03224643040000001900</w:t>
            </w:r>
          </w:p>
          <w:p w:rsidR="00854F2E" w:rsidRPr="00946199" w:rsidRDefault="00854F2E" w:rsidP="00235C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46199">
              <w:rPr>
                <w:rFonts w:ascii="Times New Roman" w:hAnsi="Times New Roman"/>
                <w:sz w:val="24"/>
                <w:szCs w:val="24"/>
                <w:lang w:eastAsia="ar-SA"/>
              </w:rPr>
              <w:t>к/</w:t>
            </w:r>
            <w:proofErr w:type="spellStart"/>
            <w:r w:rsidRPr="00946199">
              <w:rPr>
                <w:rFonts w:ascii="Times New Roman" w:hAnsi="Times New Roman"/>
                <w:sz w:val="24"/>
                <w:szCs w:val="24"/>
                <w:lang w:eastAsia="ar-SA"/>
              </w:rPr>
              <w:t>сч</w:t>
            </w:r>
            <w:proofErr w:type="spellEnd"/>
            <w:r w:rsidRPr="00946199">
              <w:rPr>
                <w:rFonts w:ascii="Times New Roman" w:hAnsi="Times New Roman"/>
                <w:sz w:val="24"/>
                <w:szCs w:val="24"/>
                <w:lang w:eastAsia="ar-SA"/>
              </w:rPr>
              <w:t>: 40102810245370000011</w:t>
            </w:r>
          </w:p>
          <w:p w:rsidR="00854F2E" w:rsidRPr="00946199" w:rsidRDefault="00854F2E" w:rsidP="00235C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6199">
              <w:rPr>
                <w:rFonts w:ascii="Times New Roman" w:hAnsi="Times New Roman"/>
                <w:sz w:val="24"/>
                <w:szCs w:val="24"/>
              </w:rPr>
              <w:t xml:space="preserve">БИК </w:t>
            </w:r>
            <w:r w:rsidRPr="00946199">
              <w:rPr>
                <w:rFonts w:ascii="Times New Roman" w:hAnsi="Times New Roman"/>
                <w:sz w:val="24"/>
                <w:szCs w:val="24"/>
                <w:lang w:eastAsia="ar-SA"/>
              </w:rPr>
              <w:t>010407105</w:t>
            </w:r>
          </w:p>
          <w:p w:rsidR="00854F2E" w:rsidRPr="00E9584F" w:rsidRDefault="00854F2E" w:rsidP="00235C0D">
            <w:pPr>
              <w:widowControl w:val="0"/>
              <w:tabs>
                <w:tab w:val="left" w:pos="95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854F2E" w:rsidRDefault="00854F2E" w:rsidP="00235C0D">
            <w:pPr>
              <w:widowControl w:val="0"/>
              <w:tabs>
                <w:tab w:val="left" w:pos="95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hi-IN"/>
              </w:rPr>
              <w:t>Директор КГБУ СО «КЦСОН «</w:t>
            </w:r>
            <w:proofErr w:type="spellStart"/>
            <w:r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hi-IN"/>
              </w:rPr>
              <w:t>Абанский</w:t>
            </w:r>
            <w:proofErr w:type="spellEnd"/>
            <w:r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hi-IN"/>
              </w:rPr>
              <w:t>»</w:t>
            </w:r>
          </w:p>
          <w:p w:rsidR="00854F2E" w:rsidRDefault="00854F2E" w:rsidP="00235C0D">
            <w:pPr>
              <w:widowControl w:val="0"/>
              <w:tabs>
                <w:tab w:val="left" w:pos="95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854F2E" w:rsidRDefault="00854F2E" w:rsidP="00235C0D">
            <w:pPr>
              <w:widowControl w:val="0"/>
              <w:tabs>
                <w:tab w:val="left" w:pos="957"/>
              </w:tabs>
              <w:suppressAutoHyphens/>
              <w:autoSpaceDN w:val="0"/>
              <w:spacing w:after="0" w:line="240" w:lineRule="auto"/>
              <w:ind w:left="-3" w:right="117"/>
              <w:jc w:val="both"/>
              <w:textAlignment w:val="baseline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 xml:space="preserve">_____________________ /Н.В. </w:t>
            </w:r>
            <w:proofErr w:type="spellStart"/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Ходос</w:t>
            </w:r>
            <w:proofErr w:type="spellEnd"/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/</w:t>
            </w:r>
          </w:p>
          <w:p w:rsidR="00854F2E" w:rsidRDefault="00854F2E" w:rsidP="00235C0D">
            <w:pPr>
              <w:widowControl w:val="0"/>
              <w:tabs>
                <w:tab w:val="left" w:pos="957"/>
              </w:tabs>
              <w:suppressAutoHyphens/>
              <w:autoSpaceDN w:val="0"/>
              <w:spacing w:after="0" w:line="240" w:lineRule="auto"/>
              <w:ind w:left="-3" w:right="117"/>
              <w:jc w:val="both"/>
              <w:textAlignment w:val="baseline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 xml:space="preserve">«____»_______________20      г.        </w:t>
            </w:r>
          </w:p>
          <w:p w:rsidR="00854F2E" w:rsidRDefault="00854F2E" w:rsidP="00235C0D">
            <w:pPr>
              <w:widowControl w:val="0"/>
              <w:tabs>
                <w:tab w:val="left" w:pos="957"/>
              </w:tabs>
              <w:suppressAutoHyphens/>
              <w:autoSpaceDN w:val="0"/>
              <w:spacing w:after="0" w:line="240" w:lineRule="auto"/>
              <w:ind w:left="-3" w:right="117"/>
              <w:jc w:val="both"/>
              <w:textAlignment w:val="baseline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854F2E" w:rsidRDefault="00854F2E" w:rsidP="00235C0D">
            <w:pPr>
              <w:widowControl w:val="0"/>
              <w:tabs>
                <w:tab w:val="left" w:pos="957"/>
              </w:tabs>
              <w:suppressAutoHyphens/>
              <w:autoSpaceDN w:val="0"/>
              <w:spacing w:after="0" w:line="240" w:lineRule="auto"/>
              <w:ind w:left="-3" w:right="117"/>
              <w:jc w:val="both"/>
              <w:textAlignment w:val="baseline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 xml:space="preserve">МП          </w:t>
            </w:r>
          </w:p>
        </w:tc>
        <w:tc>
          <w:tcPr>
            <w:tcW w:w="4751" w:type="dxa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854F2E" w:rsidRDefault="00854F2E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Заказчик</w:t>
            </w: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:</w:t>
            </w:r>
          </w:p>
          <w:p w:rsidR="00854F2E" w:rsidRDefault="00854F2E" w:rsidP="00235C0D">
            <w:pPr>
              <w:widowControl w:val="0"/>
              <w:suppressAutoHyphens/>
              <w:autoSpaceDN w:val="0"/>
              <w:spacing w:after="0" w:line="0" w:lineRule="atLeast"/>
              <w:ind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_____________________________________</w:t>
            </w:r>
          </w:p>
          <w:p w:rsidR="00854F2E" w:rsidRDefault="00854F2E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center"/>
              <w:textAlignment w:val="baseline"/>
              <w:rPr>
                <w:rFonts w:ascii="Times New Roman" w:eastAsia="Lucida Sans Unicode" w:hAnsi="Times New Roman" w:cs="Mangal"/>
                <w:i/>
                <w:i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i/>
                <w:iCs/>
                <w:kern w:val="3"/>
                <w:sz w:val="24"/>
                <w:szCs w:val="24"/>
                <w:lang w:eastAsia="zh-CN" w:bidi="hi-IN"/>
              </w:rPr>
              <w:t xml:space="preserve">          </w:t>
            </w:r>
            <w:proofErr w:type="gramStart"/>
            <w:r>
              <w:rPr>
                <w:rFonts w:ascii="Times New Roman" w:eastAsia="Lucida Sans Unicode" w:hAnsi="Times New Roman" w:cs="Mangal"/>
                <w:i/>
                <w:iCs/>
                <w:kern w:val="3"/>
                <w:sz w:val="20"/>
                <w:szCs w:val="20"/>
                <w:lang w:eastAsia="zh-CN" w:bidi="hi-IN"/>
              </w:rPr>
              <w:t>(фамилия, имя, отчество (при наличии)</w:t>
            </w:r>
            <w:proofErr w:type="gramEnd"/>
          </w:p>
          <w:p w:rsidR="00854F2E" w:rsidRDefault="00854F2E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Документ, удостоверяющий личность:</w:t>
            </w:r>
          </w:p>
          <w:p w:rsidR="00854F2E" w:rsidRDefault="00854F2E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_____________________________________</w:t>
            </w:r>
          </w:p>
          <w:p w:rsidR="00854F2E" w:rsidRDefault="00854F2E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center"/>
              <w:textAlignment w:val="baseline"/>
              <w:rPr>
                <w:rFonts w:ascii="Times New Roman" w:eastAsia="Lucida Sans Unicode" w:hAnsi="Times New Roman" w:cs="Mangal"/>
                <w:kern w:val="3"/>
                <w:sz w:val="20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i/>
                <w:iCs/>
                <w:kern w:val="3"/>
                <w:sz w:val="20"/>
                <w:szCs w:val="24"/>
                <w:lang w:eastAsia="zh-CN" w:bidi="hi-IN"/>
              </w:rPr>
              <w:t>(реквизиты документа, удостоверяющего личность)</w:t>
            </w:r>
          </w:p>
          <w:p w:rsidR="00854F2E" w:rsidRDefault="00854F2E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_____________________________________</w:t>
            </w:r>
          </w:p>
          <w:p w:rsidR="00854F2E" w:rsidRDefault="00854F2E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 xml:space="preserve">Адрес: </w:t>
            </w:r>
          </w:p>
          <w:p w:rsidR="00854F2E" w:rsidRDefault="00854F2E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_____________________________________</w:t>
            </w:r>
          </w:p>
          <w:p w:rsidR="00854F2E" w:rsidRDefault="00854F2E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Законный представитель: ______________</w:t>
            </w: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softHyphen/>
              <w:t>_</w:t>
            </w:r>
          </w:p>
          <w:p w:rsidR="00854F2E" w:rsidRDefault="00854F2E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center"/>
              <w:textAlignment w:val="baseline"/>
              <w:rPr>
                <w:rFonts w:ascii="Times New Roman" w:eastAsia="Lucida Sans Unicode" w:hAnsi="Times New Roman" w:cs="Mang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i/>
                <w:iCs/>
                <w:kern w:val="3"/>
                <w:sz w:val="20"/>
                <w:szCs w:val="20"/>
                <w:lang w:eastAsia="zh-CN" w:bidi="hi-IN"/>
              </w:rPr>
              <w:t>(фамилия, имя,</w:t>
            </w:r>
            <w:r>
              <w:rPr>
                <w:rFonts w:ascii="Times New Roman" w:eastAsia="Lucida Sans Unicode" w:hAnsi="Times New Roman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  <w:r>
              <w:rPr>
                <w:rFonts w:ascii="Times New Roman" w:eastAsia="Lucida Sans Unicode" w:hAnsi="Times New Roman" w:cs="Mangal"/>
                <w:i/>
                <w:iCs/>
                <w:kern w:val="3"/>
                <w:sz w:val="20"/>
                <w:szCs w:val="20"/>
                <w:lang w:eastAsia="zh-CN" w:bidi="hi-IN"/>
              </w:rPr>
              <w:t>отчество (при наличии) законного представителя Заказчика)</w:t>
            </w:r>
          </w:p>
          <w:p w:rsidR="00854F2E" w:rsidRDefault="00854F2E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_____________________________________</w:t>
            </w:r>
          </w:p>
          <w:p w:rsidR="00854F2E" w:rsidRDefault="00854F2E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Документ, удостоверяющий личность:</w:t>
            </w:r>
          </w:p>
          <w:p w:rsidR="00854F2E" w:rsidRDefault="00854F2E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 xml:space="preserve"> _____________________________________</w:t>
            </w:r>
          </w:p>
          <w:p w:rsidR="00854F2E" w:rsidRDefault="00854F2E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center"/>
              <w:textAlignment w:val="baseline"/>
              <w:rPr>
                <w:rFonts w:ascii="Times New Roman" w:eastAsia="Lucida Sans Unicode" w:hAnsi="Times New Roman" w:cs="Mangal"/>
                <w:i/>
                <w:i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i/>
                <w:iCs/>
                <w:kern w:val="3"/>
                <w:sz w:val="20"/>
                <w:szCs w:val="20"/>
                <w:lang w:eastAsia="zh-CN" w:bidi="hi-IN"/>
              </w:rPr>
              <w:t>(реквизиты документа, удостоверяющего личность представителя)</w:t>
            </w:r>
          </w:p>
          <w:p w:rsidR="00854F2E" w:rsidRDefault="00854F2E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 xml:space="preserve">Адрес: </w:t>
            </w:r>
          </w:p>
          <w:p w:rsidR="00854F2E" w:rsidRDefault="00854F2E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_____________________________________</w:t>
            </w:r>
          </w:p>
          <w:p w:rsidR="00854F2E" w:rsidRDefault="00854F2E" w:rsidP="00235C0D">
            <w:pPr>
              <w:widowControl w:val="0"/>
              <w:suppressAutoHyphens/>
              <w:autoSpaceDN w:val="0"/>
              <w:snapToGrid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_______________ / _____________ /</w:t>
            </w:r>
          </w:p>
          <w:p w:rsidR="00854F2E" w:rsidRDefault="00854F2E" w:rsidP="00235C0D">
            <w:pPr>
              <w:widowControl w:val="0"/>
              <w:tabs>
                <w:tab w:val="left" w:pos="957"/>
              </w:tabs>
              <w:suppressAutoHyphens/>
              <w:autoSpaceDN w:val="0"/>
              <w:spacing w:after="0" w:line="240" w:lineRule="auto"/>
              <w:ind w:left="-3" w:right="117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 xml:space="preserve">«____»_______________20     г.               </w:t>
            </w:r>
            <w:r>
              <w:rPr>
                <w:rFonts w:ascii="Times New Roman" w:eastAsia="Lucida Sans Unicode" w:hAnsi="Times New Roman"/>
                <w:color w:val="FF0000"/>
                <w:kern w:val="3"/>
                <w:sz w:val="24"/>
                <w:szCs w:val="24"/>
                <w:lang w:eastAsia="zh-CN" w:bidi="hi-IN"/>
              </w:rPr>
              <w:t xml:space="preserve">              </w:t>
            </w:r>
          </w:p>
        </w:tc>
      </w:tr>
    </w:tbl>
    <w:p w:rsidR="002575D1" w:rsidRDefault="00854F2E">
      <w:bookmarkStart w:id="0" w:name="_GoBack"/>
      <w:bookmarkEnd w:id="0"/>
    </w:p>
    <w:sectPr w:rsidR="002575D1" w:rsidSect="00854F2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F2E"/>
    <w:rsid w:val="00854F2E"/>
    <w:rsid w:val="00A22ADF"/>
    <w:rsid w:val="00FB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F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54F2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F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54F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SO18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2269</Words>
  <Characters>12939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1</cp:revision>
  <dcterms:created xsi:type="dcterms:W3CDTF">2024-10-22T02:10:00Z</dcterms:created>
  <dcterms:modified xsi:type="dcterms:W3CDTF">2024-10-22T02:12:00Z</dcterms:modified>
</cp:coreProperties>
</file>